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8DD" w:rsidRDefault="009F68DD" w:rsidP="00CE7773">
      <w:pPr>
        <w:spacing w:before="100" w:beforeAutospacing="1" w:after="100" w:afterAutospacing="1" w:line="480" w:lineRule="auto"/>
        <w:ind w:firstLine="720"/>
        <w:rPr>
          <w:rFonts w:ascii="Times New Roman" w:hAnsi="Times New Roman" w:cs="Times New Roman"/>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p>
    <w:p w:rsidR="00A56E72" w:rsidRDefault="00A56E72" w:rsidP="009F68D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F68DD" w:rsidRDefault="00A56E72" w:rsidP="009F68D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Institution</w:t>
      </w:r>
    </w:p>
    <w:p w:rsidR="00A56E72" w:rsidRDefault="00A56E72" w:rsidP="009F68DD">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56E72" w:rsidRPr="00A56E72" w:rsidRDefault="00A56E72" w:rsidP="00A56E72">
      <w:pPr>
        <w:spacing w:before="100" w:beforeAutospacing="1" w:after="100" w:afterAutospacing="1" w:line="480" w:lineRule="auto"/>
        <w:ind w:firstLine="720"/>
        <w:jc w:val="center"/>
        <w:rPr>
          <w:rFonts w:ascii="Times New Roman" w:hAnsi="Times New Roman" w:cs="Times New Roman"/>
          <w:sz w:val="24"/>
          <w:szCs w:val="24"/>
        </w:rPr>
      </w:pPr>
      <w:r w:rsidRPr="00A56E72">
        <w:rPr>
          <w:rFonts w:ascii="Times New Roman" w:hAnsi="Times New Roman" w:cs="Times New Roman"/>
          <w:sz w:val="24"/>
          <w:szCs w:val="24"/>
        </w:rPr>
        <w:t>Criminal Justice</w:t>
      </w:r>
    </w:p>
    <w:p w:rsidR="00A56E72" w:rsidRDefault="00A56E72" w:rsidP="009F68DD">
      <w:pPr>
        <w:spacing w:before="100" w:beforeAutospacing="1" w:after="100" w:afterAutospacing="1" w:line="480" w:lineRule="auto"/>
        <w:ind w:firstLine="720"/>
        <w:jc w:val="center"/>
        <w:rPr>
          <w:rFonts w:ascii="Times New Roman" w:hAnsi="Times New Roman" w:cs="Times New Roman"/>
          <w:sz w:val="24"/>
          <w:szCs w:val="24"/>
        </w:rPr>
      </w:pPr>
    </w:p>
    <w:p w:rsidR="00A56E72" w:rsidRDefault="00A56E72" w:rsidP="009F68DD">
      <w:pPr>
        <w:spacing w:before="100" w:beforeAutospacing="1" w:after="100" w:afterAutospacing="1" w:line="480" w:lineRule="auto"/>
        <w:ind w:firstLine="720"/>
        <w:jc w:val="center"/>
        <w:rPr>
          <w:rFonts w:ascii="Times New Roman" w:hAnsi="Times New Roman" w:cs="Times New Roman"/>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sz w:val="24"/>
          <w:szCs w:val="24"/>
        </w:rPr>
      </w:pPr>
    </w:p>
    <w:p w:rsidR="009F68DD" w:rsidRDefault="009F68DD" w:rsidP="009F68DD">
      <w:pPr>
        <w:spacing w:before="100" w:beforeAutospacing="1" w:after="100" w:afterAutospacing="1" w:line="480" w:lineRule="auto"/>
        <w:ind w:firstLine="720"/>
        <w:jc w:val="center"/>
        <w:rPr>
          <w:rFonts w:ascii="Times New Roman" w:hAnsi="Times New Roman" w:cs="Times New Roman"/>
          <w:sz w:val="24"/>
          <w:szCs w:val="24"/>
        </w:rPr>
      </w:pPr>
    </w:p>
    <w:p w:rsidR="009F68DD" w:rsidRDefault="009F68DD" w:rsidP="00A56E72">
      <w:pPr>
        <w:spacing w:before="100" w:beforeAutospacing="1" w:after="100" w:afterAutospacing="1" w:line="480" w:lineRule="auto"/>
        <w:rPr>
          <w:rFonts w:ascii="Times New Roman" w:hAnsi="Times New Roman" w:cs="Times New Roman"/>
          <w:sz w:val="24"/>
          <w:szCs w:val="24"/>
        </w:rPr>
      </w:pPr>
    </w:p>
    <w:p w:rsidR="00A56E72" w:rsidRDefault="00A56E72" w:rsidP="00A56E72">
      <w:pPr>
        <w:spacing w:before="100" w:beforeAutospacing="1" w:after="100" w:afterAutospacing="1" w:line="480" w:lineRule="auto"/>
        <w:rPr>
          <w:rFonts w:ascii="Times New Roman" w:hAnsi="Times New Roman" w:cs="Times New Roman"/>
          <w:sz w:val="24"/>
          <w:szCs w:val="24"/>
        </w:rPr>
      </w:pPr>
    </w:p>
    <w:p w:rsidR="009F68DD" w:rsidRPr="009F68DD" w:rsidRDefault="009F68DD" w:rsidP="009F68DD">
      <w:pPr>
        <w:spacing w:before="100" w:beforeAutospacing="1" w:after="100" w:afterAutospacing="1" w:line="480" w:lineRule="auto"/>
        <w:ind w:firstLine="720"/>
        <w:jc w:val="center"/>
        <w:rPr>
          <w:rFonts w:ascii="Times New Roman" w:hAnsi="Times New Roman" w:cs="Times New Roman"/>
          <w:b/>
          <w:sz w:val="24"/>
          <w:szCs w:val="24"/>
        </w:rPr>
      </w:pPr>
      <w:r w:rsidRPr="009F68DD">
        <w:rPr>
          <w:rFonts w:ascii="Times New Roman" w:hAnsi="Times New Roman" w:cs="Times New Roman"/>
          <w:b/>
          <w:sz w:val="24"/>
          <w:szCs w:val="24"/>
        </w:rPr>
        <w:lastRenderedPageBreak/>
        <w:t>Criminal Justice</w:t>
      </w:r>
    </w:p>
    <w:p w:rsidR="00DA65DA" w:rsidRDefault="00FB09F0" w:rsidP="00CE7773">
      <w:pPr>
        <w:spacing w:before="100" w:beforeAutospacing="1" w:after="100" w:afterAutospacing="1" w:line="480" w:lineRule="auto"/>
        <w:ind w:firstLine="720"/>
        <w:rPr>
          <w:rFonts w:ascii="Times New Roman" w:hAnsi="Times New Roman" w:cs="Times New Roman"/>
          <w:sz w:val="24"/>
          <w:szCs w:val="24"/>
        </w:rPr>
      </w:pPr>
      <w:r w:rsidRPr="00CE7773">
        <w:rPr>
          <w:rFonts w:ascii="Times New Roman" w:hAnsi="Times New Roman" w:cs="Times New Roman"/>
          <w:sz w:val="24"/>
          <w:szCs w:val="24"/>
        </w:rPr>
        <w:t xml:space="preserve">The Law Enforcement Agency I Chose was the Colorado Bureau of Investigation which in entitled with the responsibility of managing as well as overseeing the information with regards to law enforcement in the state. </w:t>
      </w:r>
      <w:r w:rsidR="00412716" w:rsidRPr="00CE7773">
        <w:rPr>
          <w:rFonts w:ascii="Times New Roman" w:hAnsi="Times New Roman" w:cs="Times New Roman"/>
          <w:sz w:val="24"/>
          <w:szCs w:val="24"/>
        </w:rPr>
        <w:t xml:space="preserve">To be hired by the company, </w:t>
      </w:r>
      <w:r w:rsidR="00DA56B7" w:rsidRPr="00CE7773">
        <w:rPr>
          <w:rFonts w:ascii="Times New Roman" w:hAnsi="Times New Roman" w:cs="Times New Roman"/>
          <w:sz w:val="24"/>
          <w:szCs w:val="24"/>
        </w:rPr>
        <w:t xml:space="preserve">one has to undergo a background check for license and employment which are functions carried out by the CBI on potential employees. </w:t>
      </w:r>
      <w:r w:rsidR="006E1399" w:rsidRPr="00CE7773">
        <w:rPr>
          <w:rFonts w:ascii="Times New Roman" w:hAnsi="Times New Roman" w:cs="Times New Roman"/>
          <w:sz w:val="24"/>
          <w:szCs w:val="24"/>
        </w:rPr>
        <w:t xml:space="preserve">The agency also stores fingerprints within their identification systems which the Colorado law enforcement can access. </w:t>
      </w:r>
      <w:r w:rsidR="007F1901" w:rsidRPr="00CE7773">
        <w:rPr>
          <w:rFonts w:ascii="Times New Roman" w:hAnsi="Times New Roman" w:cs="Times New Roman"/>
          <w:sz w:val="24"/>
          <w:szCs w:val="24"/>
        </w:rPr>
        <w:t xml:space="preserve"> The investigation section is mainly committed towards providing a high quality service in assisting the law enforcement process throughout the entire state. The agencies are requested frequently by the local agencies for their assistance on the active investigations like financial crimes, homicides, sexual assaults, among other different crimes. </w:t>
      </w:r>
    </w:p>
    <w:p w:rsidR="00091253" w:rsidRDefault="00091253" w:rsidP="00CE7773">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 Title of one of the positions is the county Sheriff.</w:t>
      </w:r>
      <w:r w:rsidR="00D30B59">
        <w:rPr>
          <w:rFonts w:ascii="Times New Roman" w:hAnsi="Times New Roman" w:cs="Times New Roman"/>
          <w:sz w:val="24"/>
          <w:szCs w:val="24"/>
        </w:rPr>
        <w:t xml:space="preserve"> Their </w:t>
      </w:r>
      <w:r w:rsidR="008271B5">
        <w:rPr>
          <w:rFonts w:ascii="Times New Roman" w:hAnsi="Times New Roman" w:cs="Times New Roman"/>
          <w:sz w:val="24"/>
          <w:szCs w:val="24"/>
        </w:rPr>
        <w:t>annual</w:t>
      </w:r>
      <w:r w:rsidR="00D30B59">
        <w:rPr>
          <w:rFonts w:ascii="Times New Roman" w:hAnsi="Times New Roman" w:cs="Times New Roman"/>
          <w:sz w:val="24"/>
          <w:szCs w:val="24"/>
        </w:rPr>
        <w:t xml:space="preserve"> salary </w:t>
      </w:r>
      <w:r w:rsidR="008271B5">
        <w:rPr>
          <w:rFonts w:ascii="Times New Roman" w:hAnsi="Times New Roman" w:cs="Times New Roman"/>
          <w:sz w:val="24"/>
          <w:szCs w:val="24"/>
        </w:rPr>
        <w:t>ranges between $40,000 and $59,</w:t>
      </w:r>
      <w:r w:rsidR="00D30B59">
        <w:rPr>
          <w:rFonts w:ascii="Times New Roman" w:hAnsi="Times New Roman" w:cs="Times New Roman"/>
          <w:sz w:val="24"/>
          <w:szCs w:val="24"/>
        </w:rPr>
        <w:t>000</w:t>
      </w:r>
      <w:r w:rsidR="0049280A">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Col</w:t>
      </w:r>
      <w:r w:rsidR="0049280A">
        <w:rPr>
          <w:rFonts w:ascii="Times New Roman" w:hAnsi="Times New Roman" w:cs="Times New Roman" w:hint="eastAsia"/>
          <w:sz w:val="24"/>
          <w:szCs w:val="24"/>
        </w:rPr>
        <w:t>orado Bureau of Investigation</w:t>
      </w:r>
      <w:r w:rsidR="0049280A">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2010)</w:t>
      </w:r>
      <w:r w:rsidR="00D30B59">
        <w:rPr>
          <w:rFonts w:ascii="Times New Roman" w:hAnsi="Times New Roman" w:cs="Times New Roman"/>
          <w:sz w:val="24"/>
          <w:szCs w:val="24"/>
        </w:rPr>
        <w:t xml:space="preserve">. </w:t>
      </w:r>
      <w:r w:rsidR="00793B26">
        <w:rPr>
          <w:rFonts w:ascii="Times New Roman" w:hAnsi="Times New Roman" w:cs="Times New Roman"/>
          <w:sz w:val="24"/>
          <w:szCs w:val="24"/>
        </w:rPr>
        <w:t>The minimum qualification requirements may include different provisions such as Holding a GED or high school diploma, should be at</w:t>
      </w:r>
      <w:r w:rsidR="00125F6B">
        <w:rPr>
          <w:rFonts w:ascii="Times New Roman" w:hAnsi="Times New Roman" w:cs="Times New Roman"/>
          <w:sz w:val="24"/>
          <w:szCs w:val="24"/>
        </w:rPr>
        <w:t xml:space="preserve"> </w:t>
      </w:r>
      <w:r w:rsidR="00793B26">
        <w:rPr>
          <w:rFonts w:ascii="Times New Roman" w:hAnsi="Times New Roman" w:cs="Times New Roman"/>
          <w:sz w:val="24"/>
          <w:szCs w:val="24"/>
        </w:rPr>
        <w:t xml:space="preserve">least 21 years of age, should not have any sort of misdemeanor convictions in their criminal history, should not have any felony convictions within their criminal history and a good driving record. </w:t>
      </w:r>
      <w:r w:rsidR="00125F6B">
        <w:rPr>
          <w:rFonts w:ascii="Times New Roman" w:hAnsi="Times New Roman" w:cs="Times New Roman"/>
          <w:sz w:val="24"/>
          <w:szCs w:val="24"/>
        </w:rPr>
        <w:t xml:space="preserve">They also need to have passed a background check or investigation, they should pass an oral or written interview, </w:t>
      </w:r>
      <w:r w:rsidR="00A56E72">
        <w:rPr>
          <w:rFonts w:ascii="Times New Roman" w:hAnsi="Times New Roman" w:cs="Times New Roman"/>
          <w:sz w:val="24"/>
          <w:szCs w:val="24"/>
        </w:rPr>
        <w:t>and they</w:t>
      </w:r>
      <w:r w:rsidR="00125F6B">
        <w:rPr>
          <w:rFonts w:ascii="Times New Roman" w:hAnsi="Times New Roman" w:cs="Times New Roman"/>
          <w:sz w:val="24"/>
          <w:szCs w:val="24"/>
        </w:rPr>
        <w:t xml:space="preserve"> have to pass a Psychological Evaluation, Polygraph Test as well as a Medical Examination. </w:t>
      </w:r>
      <w:r w:rsidR="00A56E72">
        <w:rPr>
          <w:rFonts w:ascii="Times New Roman" w:hAnsi="Times New Roman" w:cs="Times New Roman"/>
          <w:sz w:val="24"/>
          <w:szCs w:val="24"/>
        </w:rPr>
        <w:t>“</w:t>
      </w:r>
      <w:r w:rsidR="00BA71A3">
        <w:rPr>
          <w:rFonts w:ascii="Times New Roman" w:hAnsi="Times New Roman" w:cs="Times New Roman"/>
          <w:sz w:val="24"/>
          <w:szCs w:val="24"/>
        </w:rPr>
        <w:t>Finally, the candidate should complete a Colorado Peace Officer Training and Standards</w:t>
      </w:r>
      <w:r w:rsidR="00A56E72">
        <w:rPr>
          <w:rFonts w:ascii="Times New Roman" w:hAnsi="Times New Roman" w:cs="Times New Roman"/>
          <w:sz w:val="24"/>
          <w:szCs w:val="24"/>
        </w:rPr>
        <w:t>.”</w:t>
      </w:r>
      <w:r w:rsidR="0049280A">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Col</w:t>
      </w:r>
      <w:r w:rsidR="0049280A">
        <w:rPr>
          <w:rFonts w:ascii="Times New Roman" w:hAnsi="Times New Roman" w:cs="Times New Roman" w:hint="eastAsia"/>
          <w:sz w:val="24"/>
          <w:szCs w:val="24"/>
        </w:rPr>
        <w:t>orado Bureau of Investigation</w:t>
      </w:r>
      <w:r w:rsidR="00A56E72">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2010)</w:t>
      </w:r>
      <w:r w:rsidR="00BA71A3">
        <w:rPr>
          <w:rFonts w:ascii="Times New Roman" w:hAnsi="Times New Roman" w:cs="Times New Roman"/>
          <w:sz w:val="24"/>
          <w:szCs w:val="24"/>
        </w:rPr>
        <w:t xml:space="preserve">. </w:t>
      </w:r>
      <w:r w:rsidR="00A56E72">
        <w:rPr>
          <w:rFonts w:ascii="Times New Roman" w:hAnsi="Times New Roman" w:cs="Times New Roman"/>
          <w:sz w:val="24"/>
          <w:szCs w:val="24"/>
        </w:rPr>
        <w:t>“</w:t>
      </w:r>
      <w:r w:rsidR="008271B5">
        <w:rPr>
          <w:rFonts w:ascii="Times New Roman" w:hAnsi="Times New Roman" w:cs="Times New Roman"/>
          <w:sz w:val="24"/>
          <w:szCs w:val="24"/>
        </w:rPr>
        <w:t xml:space="preserve">The roles and responsibilities of the Colorado Sheriff includes </w:t>
      </w:r>
      <w:r w:rsidR="003B2188">
        <w:rPr>
          <w:rFonts w:ascii="Times New Roman" w:hAnsi="Times New Roman" w:cs="Times New Roman"/>
          <w:sz w:val="24"/>
          <w:szCs w:val="24"/>
        </w:rPr>
        <w:t xml:space="preserve">arresting the suspects patrolling, criminal </w:t>
      </w:r>
      <w:r w:rsidR="003B2188">
        <w:rPr>
          <w:rFonts w:ascii="Times New Roman" w:hAnsi="Times New Roman" w:cs="Times New Roman"/>
          <w:sz w:val="24"/>
          <w:szCs w:val="24"/>
        </w:rPr>
        <w:lastRenderedPageBreak/>
        <w:t>investigation response to emergencies, executing warrants as well as resolving disputes</w:t>
      </w:r>
      <w:r w:rsidR="00A56E72">
        <w:rPr>
          <w:rFonts w:ascii="Times New Roman" w:hAnsi="Times New Roman" w:cs="Times New Roman"/>
          <w:sz w:val="24"/>
          <w:szCs w:val="24"/>
        </w:rPr>
        <w:t>.”</w:t>
      </w:r>
      <w:r w:rsidR="0049280A">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Col</w:t>
      </w:r>
      <w:r w:rsidR="0049280A">
        <w:rPr>
          <w:rFonts w:ascii="Times New Roman" w:hAnsi="Times New Roman" w:cs="Times New Roman" w:hint="eastAsia"/>
          <w:sz w:val="24"/>
          <w:szCs w:val="24"/>
        </w:rPr>
        <w:t>orado Bureau of Investigation</w:t>
      </w:r>
      <w:r w:rsidR="00A56E72">
        <w:rPr>
          <w:rFonts w:ascii="Times New Roman" w:hAnsi="Times New Roman" w:cs="Times New Roman"/>
          <w:sz w:val="24"/>
          <w:szCs w:val="24"/>
        </w:rPr>
        <w:t xml:space="preserve">, </w:t>
      </w:r>
      <w:r w:rsidR="0049280A">
        <w:rPr>
          <w:rFonts w:ascii="Times New Roman" w:hAnsi="Times New Roman" w:cs="Times New Roman" w:hint="eastAsia"/>
          <w:sz w:val="24"/>
          <w:szCs w:val="24"/>
        </w:rPr>
        <w:t>201</w:t>
      </w:r>
      <w:r w:rsidR="0049280A">
        <w:rPr>
          <w:rFonts w:ascii="Times New Roman" w:hAnsi="Times New Roman" w:cs="Times New Roman"/>
          <w:sz w:val="24"/>
          <w:szCs w:val="24"/>
        </w:rPr>
        <w:t>2</w:t>
      </w:r>
      <w:r w:rsidR="0049280A" w:rsidRPr="0049280A">
        <w:rPr>
          <w:rFonts w:ascii="Times New Roman" w:hAnsi="Times New Roman" w:cs="Times New Roman" w:hint="eastAsia"/>
          <w:sz w:val="24"/>
          <w:szCs w:val="24"/>
        </w:rPr>
        <w:t>)</w:t>
      </w:r>
      <w:r w:rsidR="003B2188">
        <w:rPr>
          <w:rFonts w:ascii="Times New Roman" w:hAnsi="Times New Roman" w:cs="Times New Roman"/>
          <w:sz w:val="24"/>
          <w:szCs w:val="24"/>
        </w:rPr>
        <w:t xml:space="preserve">. </w:t>
      </w:r>
    </w:p>
    <w:p w:rsidR="00FA45ED" w:rsidRDefault="00122FD3" w:rsidP="00CE7773">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Below </w:t>
      </w:r>
      <w:r w:rsidR="009A7B02">
        <w:rPr>
          <w:rFonts w:ascii="Times New Roman" w:hAnsi="Times New Roman" w:cs="Times New Roman"/>
          <w:sz w:val="24"/>
          <w:szCs w:val="24"/>
        </w:rPr>
        <w:t>is a table</w:t>
      </w:r>
      <w:r>
        <w:rPr>
          <w:rFonts w:ascii="Times New Roman" w:hAnsi="Times New Roman" w:cs="Times New Roman"/>
          <w:sz w:val="24"/>
          <w:szCs w:val="24"/>
        </w:rPr>
        <w:t xml:space="preserve"> of different Sheriffs across the United States, providing the number of sheriffs employed in the entire country, their mean hourly and annual wage and the relative standard error</w:t>
      </w:r>
      <w:r w:rsidR="0026728B">
        <w:rPr>
          <w:rFonts w:ascii="Times New Roman" w:hAnsi="Times New Roman" w:cs="Times New Roman"/>
          <w:sz w:val="24"/>
          <w:szCs w:val="24"/>
        </w:rPr>
        <w:t xml:space="preserve"> for both employment and wage</w:t>
      </w:r>
      <w:r w:rsidR="0049280A">
        <w:rPr>
          <w:rFonts w:ascii="Times New Roman" w:hAnsi="Times New Roman" w:cs="Times New Roman"/>
          <w:sz w:val="24"/>
          <w:szCs w:val="24"/>
        </w:rPr>
        <w:t xml:space="preserve"> (</w:t>
      </w:r>
      <w:r w:rsidR="0049280A" w:rsidRPr="0049280A">
        <w:rPr>
          <w:rFonts w:ascii="Times New Roman" w:hAnsi="Times New Roman" w:cs="Times New Roman" w:hint="eastAsia"/>
          <w:sz w:val="24"/>
          <w:szCs w:val="24"/>
        </w:rPr>
        <w:t>Col</w:t>
      </w:r>
      <w:r w:rsidR="0049280A">
        <w:rPr>
          <w:rFonts w:ascii="Times New Roman" w:hAnsi="Times New Roman" w:cs="Times New Roman" w:hint="eastAsia"/>
          <w:sz w:val="24"/>
          <w:szCs w:val="24"/>
        </w:rPr>
        <w:t>orado Bureau of Investigation</w:t>
      </w:r>
      <w:r w:rsidR="00A56E72">
        <w:rPr>
          <w:rFonts w:ascii="Times New Roman" w:hAnsi="Times New Roman" w:cs="Times New Roman"/>
          <w:sz w:val="24"/>
          <w:szCs w:val="24"/>
        </w:rPr>
        <w:t xml:space="preserve">, </w:t>
      </w:r>
      <w:r w:rsidR="0049280A">
        <w:rPr>
          <w:rFonts w:ascii="Times New Roman" w:hAnsi="Times New Roman" w:cs="Times New Roman" w:hint="eastAsia"/>
          <w:sz w:val="24"/>
          <w:szCs w:val="24"/>
        </w:rPr>
        <w:t>201</w:t>
      </w:r>
      <w:r w:rsidR="0049280A">
        <w:rPr>
          <w:rFonts w:ascii="Times New Roman" w:hAnsi="Times New Roman" w:cs="Times New Roman"/>
          <w:sz w:val="24"/>
          <w:szCs w:val="24"/>
        </w:rPr>
        <w:t>2</w:t>
      </w:r>
      <w:r w:rsidR="0049280A" w:rsidRPr="0049280A">
        <w:rPr>
          <w:rFonts w:ascii="Times New Roman" w:hAnsi="Times New Roman" w:cs="Times New Roman" w:hint="eastAsia"/>
          <w:sz w:val="24"/>
          <w:szCs w:val="24"/>
        </w:rPr>
        <w:t>)</w:t>
      </w:r>
      <w:r>
        <w:rPr>
          <w:rFonts w:ascii="Times New Roman" w:hAnsi="Times New Roman" w:cs="Times New Roman"/>
          <w:sz w:val="24"/>
          <w:szCs w:val="24"/>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80"/>
        <w:gridCol w:w="1472"/>
        <w:gridCol w:w="1018"/>
        <w:gridCol w:w="1198"/>
        <w:gridCol w:w="1082"/>
      </w:tblGrid>
      <w:tr w:rsidR="00FA45ED" w:rsidRPr="00FA45ED" w:rsidTr="00FA45ED">
        <w:trPr>
          <w:trHeight w:val="525"/>
        </w:trPr>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595D00" w:rsidP="00FA45ED">
            <w:pPr>
              <w:spacing w:after="0" w:line="293" w:lineRule="atLeast"/>
              <w:jc w:val="cente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noProof/>
                <w:color w:val="000000" w:themeColor="text1"/>
                <w:sz w:val="24"/>
                <w:szCs w:val="24"/>
              </w:rPr>
              <w:drawing>
                <wp:inline distT="0" distB="0" distL="0" distR="0">
                  <wp:extent cx="2895600" cy="3200400"/>
                  <wp:effectExtent l="0" t="0" r="19050"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tc>
        <w:tc>
          <w:tcPr>
            <w:tcW w:w="171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b/>
                <w:bCs/>
                <w:color w:val="000000" w:themeColor="text1"/>
                <w:sz w:val="24"/>
                <w:szCs w:val="24"/>
              </w:rPr>
            </w:pPr>
            <w:r w:rsidRPr="00FA45ED">
              <w:rPr>
                <w:rFonts w:ascii="Times New Roman" w:eastAsia="Times New Roman" w:hAnsi="Times New Roman" w:cs="Times New Roman"/>
                <w:b/>
                <w:bCs/>
                <w:color w:val="000000" w:themeColor="text1"/>
                <w:sz w:val="24"/>
                <w:szCs w:val="24"/>
              </w:rPr>
              <w:t>Employment</w:t>
            </w:r>
            <w:r w:rsidRPr="00FA45ED">
              <w:rPr>
                <w:rFonts w:ascii="Times New Roman" w:eastAsia="Times New Roman" w:hAnsi="Times New Roman" w:cs="Times New Roman"/>
                <w:b/>
                <w:bCs/>
                <w:color w:val="000000" w:themeColor="text1"/>
                <w:sz w:val="24"/>
                <w:szCs w:val="24"/>
              </w:rPr>
              <w:br/>
              <w:t>RSE </w:t>
            </w:r>
            <w:hyperlink r:id="rId7" w:anchor="(3)" w:history="1">
              <w:r w:rsidRPr="00FA45ED">
                <w:rPr>
                  <w:rFonts w:ascii="Times New Roman" w:eastAsia="Times New Roman" w:hAnsi="Times New Roman" w:cs="Times New Roman"/>
                  <w:b/>
                  <w:bCs/>
                  <w:color w:val="000000" w:themeColor="text1"/>
                  <w:sz w:val="24"/>
                  <w:szCs w:val="24"/>
                  <w:u w:val="single"/>
                </w:rPr>
                <w:t>(3)</w:t>
              </w:r>
            </w:hyperlink>
          </w:p>
        </w:tc>
        <w:tc>
          <w:tcPr>
            <w:tcW w:w="19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b/>
                <w:bCs/>
                <w:color w:val="000000" w:themeColor="text1"/>
                <w:sz w:val="24"/>
                <w:szCs w:val="24"/>
              </w:rPr>
            </w:pPr>
            <w:r w:rsidRPr="00FA45ED">
              <w:rPr>
                <w:rFonts w:ascii="Times New Roman" w:eastAsia="Times New Roman" w:hAnsi="Times New Roman" w:cs="Times New Roman"/>
                <w:b/>
                <w:bCs/>
                <w:color w:val="000000" w:themeColor="text1"/>
                <w:sz w:val="24"/>
                <w:szCs w:val="24"/>
              </w:rPr>
              <w:t>Mean hourly</w:t>
            </w:r>
            <w:r w:rsidRPr="00FA45ED">
              <w:rPr>
                <w:rFonts w:ascii="Times New Roman" w:eastAsia="Times New Roman" w:hAnsi="Times New Roman" w:cs="Times New Roman"/>
                <w:b/>
                <w:bCs/>
                <w:color w:val="000000" w:themeColor="text1"/>
                <w:sz w:val="24"/>
                <w:szCs w:val="24"/>
              </w:rPr>
              <w:br/>
              <w:t>wage</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b/>
                <w:bCs/>
                <w:color w:val="000000" w:themeColor="text1"/>
                <w:sz w:val="24"/>
                <w:szCs w:val="24"/>
              </w:rPr>
            </w:pPr>
            <w:r w:rsidRPr="00FA45ED">
              <w:rPr>
                <w:rFonts w:ascii="Times New Roman" w:eastAsia="Times New Roman" w:hAnsi="Times New Roman" w:cs="Times New Roman"/>
                <w:b/>
                <w:bCs/>
                <w:color w:val="000000" w:themeColor="text1"/>
                <w:sz w:val="24"/>
                <w:szCs w:val="24"/>
              </w:rPr>
              <w:t>Mean annual</w:t>
            </w:r>
            <w:r w:rsidRPr="00FA45ED">
              <w:rPr>
                <w:rFonts w:ascii="Times New Roman" w:eastAsia="Times New Roman" w:hAnsi="Times New Roman" w:cs="Times New Roman"/>
                <w:b/>
                <w:bCs/>
                <w:color w:val="000000" w:themeColor="text1"/>
                <w:sz w:val="24"/>
                <w:szCs w:val="24"/>
              </w:rPr>
              <w:br/>
              <w:t>wage </w:t>
            </w:r>
            <w:hyperlink r:id="rId8" w:anchor="(2)" w:history="1">
              <w:r w:rsidRPr="00FA45ED">
                <w:rPr>
                  <w:rFonts w:ascii="Times New Roman" w:eastAsia="Times New Roman" w:hAnsi="Times New Roman" w:cs="Times New Roman"/>
                  <w:b/>
                  <w:bCs/>
                  <w:color w:val="000000" w:themeColor="text1"/>
                  <w:sz w:val="24"/>
                  <w:szCs w:val="24"/>
                  <w:u w:val="single"/>
                </w:rPr>
                <w:t>(2)</w:t>
              </w:r>
            </w:hyperlink>
          </w:p>
        </w:tc>
        <w:tc>
          <w:tcPr>
            <w:tcW w:w="180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b/>
                <w:bCs/>
                <w:color w:val="000000" w:themeColor="text1"/>
                <w:sz w:val="24"/>
                <w:szCs w:val="24"/>
              </w:rPr>
            </w:pPr>
            <w:r w:rsidRPr="00FA45ED">
              <w:rPr>
                <w:rFonts w:ascii="Times New Roman" w:eastAsia="Times New Roman" w:hAnsi="Times New Roman" w:cs="Times New Roman"/>
                <w:b/>
                <w:bCs/>
                <w:color w:val="000000" w:themeColor="text1"/>
                <w:sz w:val="24"/>
                <w:szCs w:val="24"/>
              </w:rPr>
              <w:t>Wage RSE </w:t>
            </w:r>
            <w:hyperlink r:id="rId9" w:anchor="(3)" w:history="1">
              <w:r w:rsidRPr="00FA45ED">
                <w:rPr>
                  <w:rFonts w:ascii="Times New Roman" w:eastAsia="Times New Roman" w:hAnsi="Times New Roman" w:cs="Times New Roman"/>
                  <w:b/>
                  <w:bCs/>
                  <w:color w:val="000000" w:themeColor="text1"/>
                  <w:sz w:val="24"/>
                  <w:szCs w:val="24"/>
                  <w:u w:val="single"/>
                </w:rPr>
                <w:t>(3)</w:t>
              </w:r>
            </w:hyperlink>
          </w:p>
        </w:tc>
      </w:tr>
      <w:tr w:rsidR="00644561" w:rsidRPr="00FA45ED" w:rsidTr="00FA45ED">
        <w:tc>
          <w:tcPr>
            <w:tcW w:w="0" w:type="auto"/>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sz w:val="24"/>
                <w:szCs w:val="24"/>
              </w:rPr>
            </w:pPr>
            <w:r w:rsidRPr="00FA45ED">
              <w:rPr>
                <w:rFonts w:ascii="Times New Roman" w:eastAsia="Times New Roman" w:hAnsi="Times New Roman" w:cs="Times New Roman"/>
                <w:sz w:val="24"/>
                <w:szCs w:val="24"/>
              </w:rPr>
              <w:t>657,690</w:t>
            </w:r>
          </w:p>
        </w:tc>
        <w:tc>
          <w:tcPr>
            <w:tcW w:w="1715"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sz w:val="24"/>
                <w:szCs w:val="24"/>
              </w:rPr>
            </w:pPr>
            <w:r w:rsidRPr="00FA45ED">
              <w:rPr>
                <w:rFonts w:ascii="Times New Roman" w:eastAsia="Times New Roman" w:hAnsi="Times New Roman" w:cs="Times New Roman"/>
                <w:sz w:val="24"/>
                <w:szCs w:val="24"/>
              </w:rPr>
              <w:t>0.6 %</w:t>
            </w:r>
          </w:p>
        </w:tc>
        <w:tc>
          <w:tcPr>
            <w:tcW w:w="198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sz w:val="24"/>
                <w:szCs w:val="24"/>
              </w:rPr>
            </w:pPr>
            <w:r w:rsidRPr="00FA45ED">
              <w:rPr>
                <w:rFonts w:ascii="Times New Roman" w:eastAsia="Times New Roman" w:hAnsi="Times New Roman" w:cs="Times New Roman"/>
                <w:sz w:val="24"/>
                <w:szCs w:val="24"/>
              </w:rPr>
              <w:t>$30.17</w:t>
            </w:r>
          </w:p>
        </w:tc>
        <w:tc>
          <w:tcPr>
            <w:tcW w:w="216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sz w:val="24"/>
                <w:szCs w:val="24"/>
              </w:rPr>
            </w:pPr>
            <w:r w:rsidRPr="00FA45ED">
              <w:rPr>
                <w:rFonts w:ascii="Times New Roman" w:eastAsia="Times New Roman" w:hAnsi="Times New Roman" w:cs="Times New Roman"/>
                <w:sz w:val="24"/>
                <w:szCs w:val="24"/>
              </w:rPr>
              <w:t>$62,760</w:t>
            </w:r>
          </w:p>
        </w:tc>
        <w:tc>
          <w:tcPr>
            <w:tcW w:w="1800" w:type="dxa"/>
            <w:tcBorders>
              <w:top w:val="outset" w:sz="6" w:space="0" w:color="auto"/>
              <w:left w:val="outset" w:sz="6" w:space="0" w:color="auto"/>
              <w:bottom w:val="outset" w:sz="6" w:space="0" w:color="auto"/>
              <w:right w:val="outset" w:sz="6" w:space="0" w:color="auto"/>
            </w:tcBorders>
            <w:shd w:val="clear" w:color="auto" w:fill="FFFFFF"/>
            <w:tcMar>
              <w:top w:w="45" w:type="dxa"/>
              <w:left w:w="45" w:type="dxa"/>
              <w:bottom w:w="45" w:type="dxa"/>
              <w:right w:w="45" w:type="dxa"/>
            </w:tcMar>
            <w:vAlign w:val="center"/>
            <w:hideMark/>
          </w:tcPr>
          <w:p w:rsidR="00FA45ED" w:rsidRPr="00FA45ED" w:rsidRDefault="00FA45ED" w:rsidP="00FA45ED">
            <w:pPr>
              <w:spacing w:after="0" w:line="293" w:lineRule="atLeast"/>
              <w:jc w:val="center"/>
              <w:rPr>
                <w:rFonts w:ascii="Times New Roman" w:eastAsia="Times New Roman" w:hAnsi="Times New Roman" w:cs="Times New Roman"/>
                <w:sz w:val="24"/>
                <w:szCs w:val="24"/>
              </w:rPr>
            </w:pPr>
            <w:r w:rsidRPr="00FA45ED">
              <w:rPr>
                <w:rFonts w:ascii="Times New Roman" w:eastAsia="Times New Roman" w:hAnsi="Times New Roman" w:cs="Times New Roman"/>
                <w:sz w:val="24"/>
                <w:szCs w:val="24"/>
              </w:rPr>
              <w:t>0.9 %</w:t>
            </w:r>
          </w:p>
        </w:tc>
      </w:tr>
    </w:tbl>
    <w:p w:rsidR="00D21288" w:rsidRDefault="00122FD3" w:rsidP="00CE7773">
      <w:pPr>
        <w:spacing w:before="100" w:beforeAutospacing="1" w:after="100" w:afterAutospacing="1" w:line="480" w:lineRule="auto"/>
        <w:ind w:firstLine="720"/>
        <w:rPr>
          <w:rFonts w:ascii="Times New Roman" w:hAnsi="Times New Roman" w:cs="Times New Roman"/>
          <w:b/>
          <w:sz w:val="24"/>
          <w:szCs w:val="24"/>
        </w:rPr>
      </w:pPr>
      <w:r w:rsidRPr="00D21288">
        <w:rPr>
          <w:rFonts w:ascii="Times New Roman" w:hAnsi="Times New Roman" w:cs="Times New Roman"/>
          <w:b/>
          <w:sz w:val="24"/>
          <w:szCs w:val="24"/>
        </w:rPr>
        <w:t xml:space="preserve"> </w:t>
      </w:r>
    </w:p>
    <w:p w:rsidR="00122FD3" w:rsidRDefault="00D21288" w:rsidP="00CE7773">
      <w:pPr>
        <w:spacing w:before="100" w:beforeAutospacing="1" w:after="100" w:afterAutospacing="1" w:line="480" w:lineRule="auto"/>
        <w:ind w:firstLine="720"/>
        <w:rPr>
          <w:rFonts w:ascii="Times New Roman" w:hAnsi="Times New Roman" w:cs="Times New Roman"/>
          <w:b/>
          <w:sz w:val="24"/>
          <w:szCs w:val="24"/>
        </w:rPr>
      </w:pPr>
      <w:r w:rsidRPr="00D21288">
        <w:rPr>
          <w:rFonts w:ascii="Times New Roman" w:hAnsi="Times New Roman" w:cs="Times New Roman"/>
          <w:b/>
          <w:sz w:val="24"/>
          <w:szCs w:val="24"/>
        </w:rPr>
        <w:t>Assignment 2</w:t>
      </w:r>
    </w:p>
    <w:p w:rsidR="001B3353" w:rsidRPr="001B3353" w:rsidRDefault="001B3353" w:rsidP="001B3353">
      <w:pPr>
        <w:spacing w:before="100" w:beforeAutospacing="1" w:after="100" w:afterAutospacing="1" w:line="480" w:lineRule="auto"/>
        <w:ind w:firstLine="720"/>
        <w:rPr>
          <w:rFonts w:ascii="Times New Roman" w:hAnsi="Times New Roman" w:cs="Times New Roman"/>
          <w:sz w:val="24"/>
          <w:szCs w:val="24"/>
        </w:rPr>
      </w:pPr>
      <w:r w:rsidRPr="001B3353">
        <w:rPr>
          <w:rFonts w:ascii="Times New Roman" w:hAnsi="Times New Roman" w:cs="Times New Roman"/>
          <w:sz w:val="24"/>
          <w:szCs w:val="24"/>
        </w:rPr>
        <w:t xml:space="preserve">As a law enforcer, in the scenario provided, there are several approaches that one may use to increase the risks and efforts, reduce provocations and rewards in addition to removing the excuses. To increase effort, one can harden the target by installing anti-robbery screens, control the access towards the facilities such as access to electronic cards, baggage screening as well as </w:t>
      </w:r>
      <w:r w:rsidRPr="001B3353">
        <w:rPr>
          <w:rFonts w:ascii="Times New Roman" w:hAnsi="Times New Roman" w:cs="Times New Roman"/>
          <w:sz w:val="24"/>
          <w:szCs w:val="24"/>
        </w:rPr>
        <w:lastRenderedPageBreak/>
        <w:t xml:space="preserve">the entry phones. Control weapons or tools can be used by disabling the stolen cell phones and restricting the sale of spray paint to the juveniles (Popcenter, 2018). </w:t>
      </w:r>
    </w:p>
    <w:p w:rsidR="001B3353" w:rsidRPr="001B3353" w:rsidRDefault="001B3353" w:rsidP="001B3353">
      <w:pPr>
        <w:spacing w:before="100" w:beforeAutospacing="1" w:after="100" w:afterAutospacing="1" w:line="480" w:lineRule="auto"/>
        <w:ind w:firstLine="720"/>
        <w:rPr>
          <w:rFonts w:ascii="Times New Roman" w:hAnsi="Times New Roman" w:cs="Times New Roman"/>
          <w:sz w:val="24"/>
          <w:szCs w:val="24"/>
        </w:rPr>
      </w:pPr>
      <w:r w:rsidRPr="001B3353">
        <w:rPr>
          <w:rFonts w:ascii="Times New Roman" w:hAnsi="Times New Roman" w:cs="Times New Roman"/>
          <w:sz w:val="24"/>
          <w:szCs w:val="24"/>
        </w:rPr>
        <w:t xml:space="preserve">To increase the risk, one may assist the natural surveillance such as improving the street lighting and the support whistleblower, installing CCTV for the clerks in the convenient stores as well as strengthening the formal surveillance by hiring security guards and installing burglar alarms. To reduce rewards, the strategy that can be implemented may entail identifying the property by marking them and removing the targets such as the pre-paid cards for the pay phones. Reducing provocations can involve reducing stress and frustrations by playing soothing music, neutralizing peer pressure by dispersing the troublemakers and prohibiting underage drinking and also discouraging imitation. To remove the excuses, a law enforcer should post essential instructions such as “private property” and “No Parking”. Controlling alcohol and drugs will discourage individuals from being addicted and participating in criminal activity through holding alcohol-free events (Popcenter, 2018). </w:t>
      </w:r>
    </w:p>
    <w:p w:rsidR="001B3353" w:rsidRPr="001B3353" w:rsidRDefault="001B3353" w:rsidP="001B3353">
      <w:pPr>
        <w:spacing w:before="100" w:beforeAutospacing="1" w:after="100" w:afterAutospacing="1" w:line="480" w:lineRule="auto"/>
        <w:ind w:firstLine="720"/>
        <w:rPr>
          <w:rFonts w:ascii="Times New Roman" w:hAnsi="Times New Roman" w:cs="Times New Roman"/>
          <w:sz w:val="24"/>
          <w:szCs w:val="24"/>
        </w:rPr>
      </w:pPr>
      <w:r w:rsidRPr="001B3353">
        <w:rPr>
          <w:rFonts w:ascii="Times New Roman" w:hAnsi="Times New Roman" w:cs="Times New Roman"/>
          <w:sz w:val="24"/>
          <w:szCs w:val="24"/>
        </w:rPr>
        <w:t>Law enforcers have an obligation to patrol grounds and have the authority to apprehend individuals that may be a threat to the order and peace of a particular area or county. The department of criminal justice is one which receives emergency calls as well as complains from the people of the public and also takes the necessary measures towards addressing the issues. The sheriff for instance, who is a law enforcer, can issue warrants for the suspected criminals and also the illegal goods that may be found during a search or arrest process. In the case of a robbery with violence in a convenient store, the sheriff’s task would entail using some of the necessary techniques to increase the risks and efforts, reduce provocations and rewards as well as to remove the excuses as discussed in the work above (Popcenter, 2018)</w:t>
      </w:r>
      <w:bookmarkStart w:id="0" w:name="_GoBack"/>
      <w:bookmarkEnd w:id="0"/>
    </w:p>
    <w:p w:rsidR="0049280A" w:rsidRPr="00A56E72" w:rsidRDefault="0049280A" w:rsidP="0049280A">
      <w:pPr>
        <w:spacing w:before="100" w:beforeAutospacing="1" w:after="100" w:afterAutospacing="1" w:line="480" w:lineRule="auto"/>
        <w:ind w:firstLine="720"/>
        <w:jc w:val="center"/>
        <w:rPr>
          <w:rFonts w:ascii="Times New Roman" w:hAnsi="Times New Roman" w:cs="Times New Roman"/>
          <w:sz w:val="24"/>
          <w:szCs w:val="24"/>
        </w:rPr>
      </w:pPr>
      <w:r w:rsidRPr="00A56E72">
        <w:rPr>
          <w:rFonts w:ascii="Times New Roman" w:hAnsi="Times New Roman" w:cs="Times New Roman"/>
          <w:sz w:val="24"/>
          <w:szCs w:val="24"/>
        </w:rPr>
        <w:lastRenderedPageBreak/>
        <w:t>Reference</w:t>
      </w:r>
      <w:r w:rsidR="00A56E72" w:rsidRPr="00A56E72">
        <w:rPr>
          <w:rFonts w:ascii="Times New Roman" w:hAnsi="Times New Roman" w:cs="Times New Roman"/>
          <w:sz w:val="24"/>
          <w:szCs w:val="24"/>
        </w:rPr>
        <w:t>s</w:t>
      </w:r>
    </w:p>
    <w:p w:rsidR="0049280A" w:rsidRPr="0049280A" w:rsidRDefault="0049280A" w:rsidP="009F68DD">
      <w:pPr>
        <w:spacing w:before="100" w:beforeAutospacing="1" w:after="100" w:afterAutospacing="1" w:line="480" w:lineRule="auto"/>
        <w:ind w:left="720" w:hanging="720"/>
        <w:rPr>
          <w:rFonts w:ascii="Times New Roman" w:hAnsi="Times New Roman" w:cs="Times New Roman"/>
          <w:vanish/>
          <w:sz w:val="24"/>
          <w:szCs w:val="24"/>
        </w:rPr>
      </w:pPr>
      <w:r w:rsidRPr="0049280A">
        <w:rPr>
          <w:rFonts w:ascii="Times New Roman" w:hAnsi="Times New Roman" w:cs="Times New Roman"/>
          <w:vanish/>
          <w:sz w:val="24"/>
          <w:szCs w:val="24"/>
        </w:rPr>
        <w:t>Top of Form</w:t>
      </w:r>
    </w:p>
    <w:p w:rsidR="0049280A" w:rsidRPr="0049280A" w:rsidRDefault="0049280A" w:rsidP="009F68DD">
      <w:pPr>
        <w:spacing w:before="100" w:beforeAutospacing="1" w:after="100" w:afterAutospacing="1" w:line="480" w:lineRule="auto"/>
        <w:ind w:left="720" w:hanging="720"/>
        <w:rPr>
          <w:rFonts w:ascii="Times New Roman" w:hAnsi="Times New Roman" w:cs="Times New Roman"/>
          <w:vanish/>
          <w:sz w:val="24"/>
          <w:szCs w:val="24"/>
        </w:rPr>
      </w:pPr>
      <w:r w:rsidRPr="0049280A">
        <w:rPr>
          <w:rFonts w:ascii="Times New Roman" w:hAnsi="Times New Roman" w:cs="Times New Roman"/>
          <w:vanish/>
          <w:sz w:val="24"/>
          <w:szCs w:val="24"/>
        </w:rPr>
        <w:t>Bottom of Form</w:t>
      </w:r>
    </w:p>
    <w:p w:rsidR="0049280A" w:rsidRPr="0049280A" w:rsidRDefault="0049280A" w:rsidP="009F68DD">
      <w:pPr>
        <w:spacing w:before="100" w:beforeAutospacing="1" w:after="100" w:afterAutospacing="1" w:line="480" w:lineRule="auto"/>
        <w:ind w:left="720" w:hanging="720"/>
        <w:rPr>
          <w:rFonts w:ascii="Times New Roman" w:hAnsi="Times New Roman" w:cs="Times New Roman"/>
          <w:vanish/>
          <w:sz w:val="24"/>
          <w:szCs w:val="24"/>
        </w:rPr>
      </w:pPr>
      <w:r w:rsidRPr="0049280A">
        <w:rPr>
          <w:rFonts w:ascii="Times New Roman" w:hAnsi="Times New Roman" w:cs="Times New Roman"/>
          <w:vanish/>
          <w:sz w:val="24"/>
          <w:szCs w:val="24"/>
        </w:rPr>
        <w:t>Top of Form</w:t>
      </w:r>
    </w:p>
    <w:p w:rsidR="0049280A" w:rsidRPr="0049280A" w:rsidRDefault="0049280A" w:rsidP="009F68DD">
      <w:pPr>
        <w:spacing w:before="100" w:beforeAutospacing="1" w:after="100" w:afterAutospacing="1" w:line="480" w:lineRule="auto"/>
        <w:ind w:left="720" w:hanging="720"/>
        <w:rPr>
          <w:rFonts w:ascii="Times New Roman" w:hAnsi="Times New Roman" w:cs="Times New Roman"/>
          <w:sz w:val="24"/>
          <w:szCs w:val="24"/>
        </w:rPr>
      </w:pPr>
      <w:r w:rsidRPr="0049280A">
        <w:rPr>
          <w:rFonts w:ascii="Times New Roman" w:hAnsi="Times New Roman" w:cs="Times New Roman" w:hint="eastAsia"/>
          <w:sz w:val="24"/>
          <w:szCs w:val="24"/>
        </w:rPr>
        <w:t>Colorado Bureau of Investigation. (2010). </w:t>
      </w:r>
      <w:r w:rsidRPr="0049280A">
        <w:rPr>
          <w:rFonts w:ascii="Times New Roman" w:hAnsi="Times New Roman" w:cs="Times New Roman" w:hint="eastAsia"/>
          <w:i/>
          <w:iCs/>
          <w:sz w:val="24"/>
          <w:szCs w:val="24"/>
        </w:rPr>
        <w:t>Colorado Bureau of Investigation annual report</w:t>
      </w:r>
      <w:r w:rsidRPr="0049280A">
        <w:rPr>
          <w:rFonts w:ascii="Times New Roman" w:hAnsi="Times New Roman" w:cs="Times New Roman" w:hint="eastAsia"/>
          <w:sz w:val="24"/>
          <w:szCs w:val="24"/>
        </w:rPr>
        <w:t>. Denver, Colo: Colorado Bureau of Investigation.</w:t>
      </w:r>
    </w:p>
    <w:p w:rsidR="0049280A" w:rsidRPr="0049280A" w:rsidRDefault="0049280A" w:rsidP="009F68DD">
      <w:pPr>
        <w:spacing w:before="100" w:beforeAutospacing="1" w:after="100" w:afterAutospacing="1" w:line="480" w:lineRule="auto"/>
        <w:ind w:left="720" w:hanging="720"/>
        <w:rPr>
          <w:rFonts w:ascii="Times New Roman" w:hAnsi="Times New Roman" w:cs="Times New Roman"/>
          <w:sz w:val="24"/>
          <w:szCs w:val="24"/>
        </w:rPr>
      </w:pPr>
      <w:r w:rsidRPr="0049280A">
        <w:rPr>
          <w:rFonts w:ascii="Times New Roman" w:hAnsi="Times New Roman" w:cs="Times New Roman" w:hint="eastAsia"/>
          <w:sz w:val="24"/>
          <w:szCs w:val="24"/>
        </w:rPr>
        <w:t>Colorado Bureau of Investigation. (2012). </w:t>
      </w:r>
      <w:r w:rsidRPr="0049280A">
        <w:rPr>
          <w:rFonts w:ascii="Times New Roman" w:hAnsi="Times New Roman" w:cs="Times New Roman" w:hint="eastAsia"/>
          <w:i/>
          <w:iCs/>
          <w:sz w:val="24"/>
          <w:szCs w:val="24"/>
        </w:rPr>
        <w:t>Bi-annual report to the Colorado House and Senate Judiciary Committees</w:t>
      </w:r>
      <w:r w:rsidRPr="0049280A">
        <w:rPr>
          <w:rFonts w:ascii="Times New Roman" w:hAnsi="Times New Roman" w:cs="Times New Roman" w:hint="eastAsia"/>
          <w:sz w:val="24"/>
          <w:szCs w:val="24"/>
        </w:rPr>
        <w:t>.</w:t>
      </w:r>
    </w:p>
    <w:p w:rsidR="0049280A" w:rsidRPr="0049280A" w:rsidRDefault="009F68DD" w:rsidP="009F68DD">
      <w:pPr>
        <w:spacing w:before="100" w:beforeAutospacing="1" w:after="100" w:afterAutospacing="1" w:line="480" w:lineRule="auto"/>
        <w:ind w:left="720" w:hanging="720"/>
        <w:rPr>
          <w:rFonts w:ascii="Times New Roman" w:hAnsi="Times New Roman" w:cs="Times New Roman"/>
          <w:vanish/>
          <w:sz w:val="24"/>
          <w:szCs w:val="24"/>
        </w:rPr>
      </w:pPr>
      <w:r w:rsidRPr="009F68DD">
        <w:rPr>
          <w:rFonts w:ascii="Times New Roman" w:hAnsi="Times New Roman" w:cs="Times New Roman"/>
          <w:sz w:val="24"/>
          <w:szCs w:val="24"/>
        </w:rPr>
        <w:t>Popcenter.org. (2018). </w:t>
      </w:r>
      <w:r w:rsidRPr="009F68DD">
        <w:rPr>
          <w:rFonts w:ascii="Times New Roman" w:hAnsi="Times New Roman" w:cs="Times New Roman"/>
          <w:i/>
          <w:iCs/>
          <w:sz w:val="24"/>
          <w:szCs w:val="24"/>
        </w:rPr>
        <w:t>Cite a Website - Cite This For Me</w:t>
      </w:r>
      <w:r w:rsidRPr="009F68DD">
        <w:rPr>
          <w:rFonts w:ascii="Times New Roman" w:hAnsi="Times New Roman" w:cs="Times New Roman"/>
          <w:sz w:val="24"/>
          <w:szCs w:val="24"/>
        </w:rPr>
        <w:t>. [online] Available at: http://www.popcenter.org/library/25%20techniques%20grid.pdf [Accessed 15 Jan. 2018].</w:t>
      </w:r>
      <w:r w:rsidR="0049280A" w:rsidRPr="0049280A">
        <w:rPr>
          <w:rFonts w:ascii="Times New Roman" w:hAnsi="Times New Roman" w:cs="Times New Roman"/>
          <w:vanish/>
          <w:sz w:val="24"/>
          <w:szCs w:val="24"/>
        </w:rPr>
        <w:t>Bottom of Form</w:t>
      </w:r>
    </w:p>
    <w:p w:rsidR="0049280A" w:rsidRPr="00167240" w:rsidRDefault="0049280A" w:rsidP="009F68DD">
      <w:pPr>
        <w:spacing w:before="100" w:beforeAutospacing="1" w:after="100" w:afterAutospacing="1" w:line="480" w:lineRule="auto"/>
        <w:ind w:left="720" w:hanging="720"/>
        <w:rPr>
          <w:rFonts w:ascii="Times New Roman" w:hAnsi="Times New Roman" w:cs="Times New Roman"/>
          <w:sz w:val="24"/>
          <w:szCs w:val="24"/>
        </w:rPr>
      </w:pPr>
    </w:p>
    <w:sectPr w:rsidR="0049280A" w:rsidRPr="00167240" w:rsidSect="009F68D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A9F" w:rsidRDefault="00367A9F" w:rsidP="009F68DD">
      <w:pPr>
        <w:spacing w:after="0" w:line="240" w:lineRule="auto"/>
      </w:pPr>
      <w:r>
        <w:separator/>
      </w:r>
    </w:p>
  </w:endnote>
  <w:endnote w:type="continuationSeparator" w:id="0">
    <w:p w:rsidR="00367A9F" w:rsidRDefault="00367A9F" w:rsidP="009F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A9F" w:rsidRDefault="00367A9F" w:rsidP="009F68DD">
      <w:pPr>
        <w:spacing w:after="0" w:line="240" w:lineRule="auto"/>
      </w:pPr>
      <w:r>
        <w:separator/>
      </w:r>
    </w:p>
  </w:footnote>
  <w:footnote w:type="continuationSeparator" w:id="0">
    <w:p w:rsidR="00367A9F" w:rsidRDefault="00367A9F" w:rsidP="009F6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8DD" w:rsidRPr="009F68DD" w:rsidRDefault="009F68DD">
    <w:pPr>
      <w:pStyle w:val="Header"/>
      <w:jc w:val="right"/>
      <w:rPr>
        <w:rFonts w:ascii="Times New Roman" w:hAnsi="Times New Roman" w:cs="Times New Roman"/>
        <w:sz w:val="24"/>
        <w:szCs w:val="24"/>
      </w:rPr>
    </w:pPr>
    <w:r w:rsidRPr="009F68DD">
      <w:rPr>
        <w:rFonts w:ascii="Times New Roman" w:hAnsi="Times New Roman" w:cs="Times New Roman"/>
        <w:sz w:val="24"/>
        <w:szCs w:val="24"/>
      </w:rPr>
      <w:t>JUSTICE</w:t>
    </w:r>
    <w:r w:rsidRPr="009F68DD">
      <w:rPr>
        <w:rFonts w:ascii="Times New Roman" w:hAnsi="Times New Roman" w:cs="Times New Roman"/>
        <w:sz w:val="24"/>
        <w:szCs w:val="24"/>
      </w:rPr>
      <w:tab/>
    </w:r>
    <w:r w:rsidRPr="009F68DD">
      <w:rPr>
        <w:rFonts w:ascii="Times New Roman" w:hAnsi="Times New Roman" w:cs="Times New Roman"/>
        <w:sz w:val="24"/>
        <w:szCs w:val="24"/>
      </w:rPr>
      <w:tab/>
    </w:r>
    <w:sdt>
      <w:sdtPr>
        <w:rPr>
          <w:rFonts w:ascii="Times New Roman" w:hAnsi="Times New Roman" w:cs="Times New Roman"/>
          <w:sz w:val="24"/>
          <w:szCs w:val="24"/>
        </w:rPr>
        <w:id w:val="644931825"/>
        <w:docPartObj>
          <w:docPartGallery w:val="Page Numbers (Top of Page)"/>
          <w:docPartUnique/>
        </w:docPartObj>
      </w:sdtPr>
      <w:sdtEndPr>
        <w:rPr>
          <w:noProof/>
        </w:rPr>
      </w:sdtEndPr>
      <w:sdtContent>
        <w:r w:rsidRPr="009F68DD">
          <w:rPr>
            <w:rFonts w:ascii="Times New Roman" w:hAnsi="Times New Roman" w:cs="Times New Roman"/>
            <w:sz w:val="24"/>
            <w:szCs w:val="24"/>
          </w:rPr>
          <w:fldChar w:fldCharType="begin"/>
        </w:r>
        <w:r w:rsidRPr="009F68DD">
          <w:rPr>
            <w:rFonts w:ascii="Times New Roman" w:hAnsi="Times New Roman" w:cs="Times New Roman"/>
            <w:sz w:val="24"/>
            <w:szCs w:val="24"/>
          </w:rPr>
          <w:instrText xml:space="preserve"> PAGE   \* MERGEFORMAT </w:instrText>
        </w:r>
        <w:r w:rsidRPr="009F68DD">
          <w:rPr>
            <w:rFonts w:ascii="Times New Roman" w:hAnsi="Times New Roman" w:cs="Times New Roman"/>
            <w:sz w:val="24"/>
            <w:szCs w:val="24"/>
          </w:rPr>
          <w:fldChar w:fldCharType="separate"/>
        </w:r>
        <w:r w:rsidR="001B3353">
          <w:rPr>
            <w:rFonts w:ascii="Times New Roman" w:hAnsi="Times New Roman" w:cs="Times New Roman"/>
            <w:noProof/>
            <w:sz w:val="24"/>
            <w:szCs w:val="24"/>
          </w:rPr>
          <w:t>5</w:t>
        </w:r>
        <w:r w:rsidRPr="009F68DD">
          <w:rPr>
            <w:rFonts w:ascii="Times New Roman" w:hAnsi="Times New Roman" w:cs="Times New Roman"/>
            <w:noProof/>
            <w:sz w:val="24"/>
            <w:szCs w:val="24"/>
          </w:rPr>
          <w:fldChar w:fldCharType="end"/>
        </w:r>
      </w:sdtContent>
    </w:sdt>
  </w:p>
  <w:p w:rsidR="009F68DD" w:rsidRDefault="009F68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8DD" w:rsidRPr="009F68DD" w:rsidRDefault="009F68DD">
    <w:pPr>
      <w:pStyle w:val="Header"/>
      <w:jc w:val="right"/>
      <w:rPr>
        <w:rFonts w:ascii="Times New Roman" w:hAnsi="Times New Roman" w:cs="Times New Roman"/>
        <w:sz w:val="24"/>
        <w:szCs w:val="24"/>
      </w:rPr>
    </w:pPr>
    <w:r w:rsidRPr="009F68DD">
      <w:rPr>
        <w:rFonts w:ascii="Times New Roman" w:hAnsi="Times New Roman" w:cs="Times New Roman"/>
        <w:sz w:val="24"/>
        <w:szCs w:val="24"/>
      </w:rPr>
      <w:t>Running head: JUSTICE</w:t>
    </w:r>
    <w:r w:rsidRPr="009F68DD">
      <w:rPr>
        <w:rFonts w:ascii="Times New Roman" w:hAnsi="Times New Roman" w:cs="Times New Roman"/>
        <w:sz w:val="24"/>
        <w:szCs w:val="24"/>
      </w:rPr>
      <w:tab/>
    </w:r>
    <w:r w:rsidRPr="009F68DD">
      <w:rPr>
        <w:rFonts w:ascii="Times New Roman" w:hAnsi="Times New Roman" w:cs="Times New Roman"/>
        <w:sz w:val="24"/>
        <w:szCs w:val="24"/>
      </w:rPr>
      <w:tab/>
    </w:r>
    <w:sdt>
      <w:sdtPr>
        <w:rPr>
          <w:rFonts w:ascii="Times New Roman" w:hAnsi="Times New Roman" w:cs="Times New Roman"/>
          <w:sz w:val="24"/>
          <w:szCs w:val="24"/>
        </w:rPr>
        <w:id w:val="-1671475630"/>
        <w:docPartObj>
          <w:docPartGallery w:val="Page Numbers (Top of Page)"/>
          <w:docPartUnique/>
        </w:docPartObj>
      </w:sdtPr>
      <w:sdtEndPr>
        <w:rPr>
          <w:noProof/>
        </w:rPr>
      </w:sdtEndPr>
      <w:sdtContent>
        <w:r w:rsidRPr="009F68DD">
          <w:rPr>
            <w:rFonts w:ascii="Times New Roman" w:hAnsi="Times New Roman" w:cs="Times New Roman"/>
            <w:sz w:val="24"/>
            <w:szCs w:val="24"/>
          </w:rPr>
          <w:fldChar w:fldCharType="begin"/>
        </w:r>
        <w:r w:rsidRPr="009F68DD">
          <w:rPr>
            <w:rFonts w:ascii="Times New Roman" w:hAnsi="Times New Roman" w:cs="Times New Roman"/>
            <w:sz w:val="24"/>
            <w:szCs w:val="24"/>
          </w:rPr>
          <w:instrText xml:space="preserve"> PAGE   \* MERGEFORMAT </w:instrText>
        </w:r>
        <w:r w:rsidRPr="009F68DD">
          <w:rPr>
            <w:rFonts w:ascii="Times New Roman" w:hAnsi="Times New Roman" w:cs="Times New Roman"/>
            <w:sz w:val="24"/>
            <w:szCs w:val="24"/>
          </w:rPr>
          <w:fldChar w:fldCharType="separate"/>
        </w:r>
        <w:r w:rsidR="001B3353">
          <w:rPr>
            <w:rFonts w:ascii="Times New Roman" w:hAnsi="Times New Roman" w:cs="Times New Roman"/>
            <w:noProof/>
            <w:sz w:val="24"/>
            <w:szCs w:val="24"/>
          </w:rPr>
          <w:t>1</w:t>
        </w:r>
        <w:r w:rsidRPr="009F68DD">
          <w:rPr>
            <w:rFonts w:ascii="Times New Roman" w:hAnsi="Times New Roman" w:cs="Times New Roman"/>
            <w:noProof/>
            <w:sz w:val="24"/>
            <w:szCs w:val="24"/>
          </w:rPr>
          <w:fldChar w:fldCharType="end"/>
        </w:r>
      </w:sdtContent>
    </w:sdt>
  </w:p>
  <w:p w:rsidR="009F68DD" w:rsidRDefault="009F68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9F0"/>
    <w:rsid w:val="00010370"/>
    <w:rsid w:val="0006505C"/>
    <w:rsid w:val="00091253"/>
    <w:rsid w:val="0009602A"/>
    <w:rsid w:val="001171A8"/>
    <w:rsid w:val="00122FD3"/>
    <w:rsid w:val="00125F6B"/>
    <w:rsid w:val="00167240"/>
    <w:rsid w:val="001B3353"/>
    <w:rsid w:val="0026728B"/>
    <w:rsid w:val="00300B2C"/>
    <w:rsid w:val="003150B0"/>
    <w:rsid w:val="00367A9F"/>
    <w:rsid w:val="003B2188"/>
    <w:rsid w:val="003B7175"/>
    <w:rsid w:val="003E6C82"/>
    <w:rsid w:val="00404248"/>
    <w:rsid w:val="00412716"/>
    <w:rsid w:val="00447EFD"/>
    <w:rsid w:val="0049280A"/>
    <w:rsid w:val="00550CD0"/>
    <w:rsid w:val="00595D00"/>
    <w:rsid w:val="00644561"/>
    <w:rsid w:val="006E1399"/>
    <w:rsid w:val="00793B26"/>
    <w:rsid w:val="007F1901"/>
    <w:rsid w:val="008271B5"/>
    <w:rsid w:val="00832586"/>
    <w:rsid w:val="00832B0E"/>
    <w:rsid w:val="008859CC"/>
    <w:rsid w:val="009A7B02"/>
    <w:rsid w:val="009F68DD"/>
    <w:rsid w:val="00A56E72"/>
    <w:rsid w:val="00A70EEC"/>
    <w:rsid w:val="00B951CB"/>
    <w:rsid w:val="00BA71A3"/>
    <w:rsid w:val="00CB789C"/>
    <w:rsid w:val="00CE7773"/>
    <w:rsid w:val="00D21288"/>
    <w:rsid w:val="00D30B59"/>
    <w:rsid w:val="00DA56B7"/>
    <w:rsid w:val="00DD6963"/>
    <w:rsid w:val="00EE5D30"/>
    <w:rsid w:val="00F255FE"/>
    <w:rsid w:val="00F3514A"/>
    <w:rsid w:val="00FA45ED"/>
    <w:rsid w:val="00FB09F0"/>
    <w:rsid w:val="00FD0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16359-1415-4CD4-8DD8-C6231954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A45ED"/>
  </w:style>
  <w:style w:type="character" w:styleId="Hyperlink">
    <w:name w:val="Hyperlink"/>
    <w:basedOn w:val="DefaultParagraphFont"/>
    <w:uiPriority w:val="99"/>
    <w:semiHidden/>
    <w:unhideWhenUsed/>
    <w:rsid w:val="00FA45ED"/>
    <w:rPr>
      <w:color w:val="0000FF"/>
      <w:u w:val="single"/>
    </w:rPr>
  </w:style>
  <w:style w:type="paragraph" w:styleId="BalloonText">
    <w:name w:val="Balloon Text"/>
    <w:basedOn w:val="Normal"/>
    <w:link w:val="BalloonTextChar"/>
    <w:uiPriority w:val="99"/>
    <w:semiHidden/>
    <w:unhideWhenUsed/>
    <w:rsid w:val="00FA4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5ED"/>
    <w:rPr>
      <w:rFonts w:ascii="Tahoma" w:hAnsi="Tahoma" w:cs="Tahoma"/>
      <w:sz w:val="16"/>
      <w:szCs w:val="16"/>
    </w:rPr>
  </w:style>
  <w:style w:type="paragraph" w:styleId="Header">
    <w:name w:val="header"/>
    <w:basedOn w:val="Normal"/>
    <w:link w:val="HeaderChar"/>
    <w:uiPriority w:val="99"/>
    <w:unhideWhenUsed/>
    <w:rsid w:val="009F6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8DD"/>
  </w:style>
  <w:style w:type="paragraph" w:styleId="Footer">
    <w:name w:val="footer"/>
    <w:basedOn w:val="Normal"/>
    <w:link w:val="FooterChar"/>
    <w:uiPriority w:val="99"/>
    <w:unhideWhenUsed/>
    <w:rsid w:val="009F6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21500">
      <w:bodyDiv w:val="1"/>
      <w:marLeft w:val="0"/>
      <w:marRight w:val="0"/>
      <w:marTop w:val="0"/>
      <w:marBottom w:val="0"/>
      <w:divBdr>
        <w:top w:val="none" w:sz="0" w:space="0" w:color="auto"/>
        <w:left w:val="none" w:sz="0" w:space="0" w:color="auto"/>
        <w:bottom w:val="none" w:sz="0" w:space="0" w:color="auto"/>
        <w:right w:val="none" w:sz="0" w:space="0" w:color="auto"/>
      </w:divBdr>
    </w:div>
    <w:div w:id="957369440">
      <w:bodyDiv w:val="1"/>
      <w:marLeft w:val="0"/>
      <w:marRight w:val="0"/>
      <w:marTop w:val="0"/>
      <w:marBottom w:val="0"/>
      <w:divBdr>
        <w:top w:val="none" w:sz="0" w:space="0" w:color="auto"/>
        <w:left w:val="none" w:sz="0" w:space="0" w:color="auto"/>
        <w:bottom w:val="none" w:sz="0" w:space="0" w:color="auto"/>
        <w:right w:val="none" w:sz="0" w:space="0" w:color="auto"/>
      </w:divBdr>
      <w:divsChild>
        <w:div w:id="489905242">
          <w:marLeft w:val="0"/>
          <w:marRight w:val="0"/>
          <w:marTop w:val="0"/>
          <w:marBottom w:val="0"/>
          <w:divBdr>
            <w:top w:val="none" w:sz="0" w:space="0" w:color="auto"/>
            <w:left w:val="none" w:sz="0" w:space="0" w:color="auto"/>
            <w:bottom w:val="single" w:sz="6" w:space="3" w:color="D0D4D7"/>
            <w:right w:val="none" w:sz="0" w:space="0" w:color="auto"/>
          </w:divBdr>
          <w:divsChild>
            <w:div w:id="13823410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84799621">
      <w:bodyDiv w:val="1"/>
      <w:marLeft w:val="0"/>
      <w:marRight w:val="0"/>
      <w:marTop w:val="0"/>
      <w:marBottom w:val="0"/>
      <w:divBdr>
        <w:top w:val="none" w:sz="0" w:space="0" w:color="auto"/>
        <w:left w:val="none" w:sz="0" w:space="0" w:color="auto"/>
        <w:bottom w:val="none" w:sz="0" w:space="0" w:color="auto"/>
        <w:right w:val="none" w:sz="0" w:space="0" w:color="auto"/>
      </w:divBdr>
      <w:divsChild>
        <w:div w:id="1051076255">
          <w:marLeft w:val="0"/>
          <w:marRight w:val="0"/>
          <w:marTop w:val="0"/>
          <w:marBottom w:val="0"/>
          <w:divBdr>
            <w:top w:val="none" w:sz="0" w:space="0" w:color="auto"/>
            <w:left w:val="none" w:sz="0" w:space="0" w:color="auto"/>
            <w:bottom w:val="single" w:sz="6" w:space="3" w:color="D0D4D7"/>
            <w:right w:val="none" w:sz="0" w:space="0" w:color="auto"/>
          </w:divBdr>
          <w:divsChild>
            <w:div w:id="211813594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400982817">
      <w:bodyDiv w:val="1"/>
      <w:marLeft w:val="0"/>
      <w:marRight w:val="0"/>
      <w:marTop w:val="0"/>
      <w:marBottom w:val="0"/>
      <w:divBdr>
        <w:top w:val="none" w:sz="0" w:space="0" w:color="auto"/>
        <w:left w:val="none" w:sz="0" w:space="0" w:color="auto"/>
        <w:bottom w:val="none" w:sz="0" w:space="0" w:color="auto"/>
        <w:right w:val="none" w:sz="0" w:space="0" w:color="auto"/>
      </w:divBdr>
      <w:divsChild>
        <w:div w:id="277950944">
          <w:marLeft w:val="0"/>
          <w:marRight w:val="0"/>
          <w:marTop w:val="0"/>
          <w:marBottom w:val="0"/>
          <w:divBdr>
            <w:top w:val="none" w:sz="0" w:space="0" w:color="auto"/>
            <w:left w:val="none" w:sz="0" w:space="0" w:color="auto"/>
            <w:bottom w:val="single" w:sz="6" w:space="3" w:color="D0D4D7"/>
            <w:right w:val="none" w:sz="0" w:space="0" w:color="auto"/>
          </w:divBdr>
          <w:divsChild>
            <w:div w:id="10522663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02697822">
      <w:bodyDiv w:val="1"/>
      <w:marLeft w:val="0"/>
      <w:marRight w:val="0"/>
      <w:marTop w:val="0"/>
      <w:marBottom w:val="0"/>
      <w:divBdr>
        <w:top w:val="none" w:sz="0" w:space="0" w:color="auto"/>
        <w:left w:val="none" w:sz="0" w:space="0" w:color="auto"/>
        <w:bottom w:val="none" w:sz="0" w:space="0" w:color="auto"/>
        <w:right w:val="none" w:sz="0" w:space="0" w:color="auto"/>
      </w:divBdr>
      <w:divsChild>
        <w:div w:id="814417959">
          <w:marLeft w:val="0"/>
          <w:marRight w:val="0"/>
          <w:marTop w:val="0"/>
          <w:marBottom w:val="0"/>
          <w:divBdr>
            <w:top w:val="none" w:sz="0" w:space="0" w:color="auto"/>
            <w:left w:val="none" w:sz="0" w:space="0" w:color="auto"/>
            <w:bottom w:val="single" w:sz="6" w:space="3" w:color="D0D4D7"/>
            <w:right w:val="none" w:sz="0" w:space="0" w:color="auto"/>
          </w:divBdr>
          <w:divsChild>
            <w:div w:id="85114695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s.gov/oes/current/oes333051.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s.gov/oes/current/oes333051.ht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ls.gov/oes/current/oes333051.ht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8.7043099875673421E-2"/>
          <c:y val="2.4216347956505437E-2"/>
          <c:w val="0.49686869733388589"/>
          <c:h val="0.85653105861767276"/>
        </c:manualLayout>
      </c:layout>
      <c:bar3DChart>
        <c:barDir val="col"/>
        <c:grouping val="standard"/>
        <c:varyColors val="0"/>
        <c:ser>
          <c:idx val="0"/>
          <c:order val="0"/>
          <c:tx>
            <c:strRef>
              <c:f>Sheet1!$B$1</c:f>
              <c:strCache>
                <c:ptCount val="1"/>
                <c:pt idx="0">
                  <c:v>Series 1</c:v>
                </c:pt>
              </c:strCache>
            </c:strRef>
          </c:tx>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Series 3</c:v>
                </c:pt>
              </c:strCache>
            </c:strRef>
          </c:tx>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150"/>
        <c:shape val="cylinder"/>
        <c:axId val="52040880"/>
        <c:axId val="52041968"/>
        <c:axId val="43787840"/>
      </c:bar3DChart>
      <c:catAx>
        <c:axId val="52040880"/>
        <c:scaling>
          <c:orientation val="minMax"/>
        </c:scaling>
        <c:delete val="0"/>
        <c:axPos val="b"/>
        <c:numFmt formatCode="General" sourceLinked="0"/>
        <c:majorTickMark val="out"/>
        <c:minorTickMark val="none"/>
        <c:tickLblPos val="nextTo"/>
        <c:crossAx val="52041968"/>
        <c:crosses val="autoZero"/>
        <c:auto val="1"/>
        <c:lblAlgn val="ctr"/>
        <c:lblOffset val="100"/>
        <c:noMultiLvlLbl val="0"/>
      </c:catAx>
      <c:valAx>
        <c:axId val="52041968"/>
        <c:scaling>
          <c:orientation val="minMax"/>
        </c:scaling>
        <c:delete val="0"/>
        <c:axPos val="l"/>
        <c:majorGridlines/>
        <c:numFmt formatCode="General" sourceLinked="1"/>
        <c:majorTickMark val="out"/>
        <c:minorTickMark val="none"/>
        <c:tickLblPos val="nextTo"/>
        <c:crossAx val="52040880"/>
        <c:crosses val="autoZero"/>
        <c:crossBetween val="between"/>
      </c:valAx>
      <c:serAx>
        <c:axId val="43787840"/>
        <c:scaling>
          <c:orientation val="minMax"/>
        </c:scaling>
        <c:delete val="0"/>
        <c:axPos val="b"/>
        <c:majorTickMark val="out"/>
        <c:minorTickMark val="none"/>
        <c:tickLblPos val="nextTo"/>
        <c:crossAx val="52041968"/>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2018-01-15T19:39:00Z</dcterms:created>
  <dcterms:modified xsi:type="dcterms:W3CDTF">2018-01-15T19:39:00Z</dcterms:modified>
</cp:coreProperties>
</file>